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STAKEHOLDER REGISTER</w:t>
      </w:r>
    </w:p>
    <w:p/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4680"/>
        <w:gridCol w:w="4680"/>
      </w:tblGrid>
      <w:tr>
        <w:tc>
          <w:tcPr>
            <w:tcW w:type="dxa" w:w="4680"/>
          </w:tcPr>
          <w:p>
            <w:r>
              <w:rPr>
                <w:b/>
              </w:rPr>
              <w:t>Project Name:</w:t>
            </w:r>
          </w:p>
        </w:tc>
        <w:tc>
          <w:tcPr>
            <w:tcW w:type="dxa" w:w="4680"/>
          </w:tcPr>
          <w:p>
            <w:r>
              <w:t>Construction of Sunrise Corporate Office – 5 Floors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Project Manager:</w:t>
            </w:r>
          </w:p>
        </w:tc>
        <w:tc>
          <w:tcPr>
            <w:tcW w:type="dxa" w:w="4680"/>
          </w:tcPr>
          <w:p>
            <w:r>
              <w:t>Ahmed Khalil, PMP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Customer:</w:t>
            </w:r>
          </w:p>
        </w:tc>
        <w:tc>
          <w:tcPr>
            <w:tcW w:type="dxa" w:w="4680"/>
          </w:tcPr>
          <w:p>
            <w:r>
              <w:t>Sunrise Technologies Ltd.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Date Prepared:</w:t>
            </w:r>
          </w:p>
        </w:tc>
        <w:tc>
          <w:tcPr>
            <w:tcW w:type="dxa" w:w="4680"/>
          </w:tcPr>
          <w:p>
            <w:r>
              <w:t>August 11, 2025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Document Version:</w:t>
            </w:r>
          </w:p>
        </w:tc>
        <w:tc>
          <w:tcPr>
            <w:tcW w:type="dxa" w:w="4680"/>
          </w:tcPr>
          <w:p>
            <w:r>
              <w:t>1.0</w:t>
            </w:r>
          </w:p>
        </w:tc>
      </w:tr>
      <w:tr>
        <w:tc>
          <w:tcPr>
            <w:tcW w:type="dxa" w:w="4680"/>
          </w:tcPr>
          <w:p>
            <w:r>
              <w:rPr>
                <w:b/>
              </w:rPr>
              <w:t>Template Type:</w:t>
            </w:r>
          </w:p>
        </w:tc>
        <w:tc>
          <w:tcPr>
            <w:tcW w:type="dxa" w:w="4680"/>
          </w:tcPr>
          <w:p>
            <w:r>
              <w:t>Construction Project Stakeholder Management</w:t>
            </w:r>
          </w:p>
        </w:tc>
      </w:tr>
    </w:tbl>
    <w:p/>
    <w:p>
      <w:pPr>
        <w:pStyle w:val="Heading1"/>
      </w:pPr>
      <w:r>
        <w:t>Project Context</w:t>
      </w:r>
    </w:p>
    <w:p>
      <w:r>
        <w:t>This Stakeholder Register captures comprehensive information for all identified stakeholders in the Sunrise Corporate Office Building construction project. The register supports the $8 million, 18-month construction initiative involving multiple contractors, regulatory bodies, and organizational stakeholders.</w:t>
      </w:r>
    </w:p>
    <w:p>
      <w:pPr>
        <w:pStyle w:val="Heading1"/>
      </w:pPr>
      <w:r>
        <w:t>Stakeholder Register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Stakeholder Name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Organization/Role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Contact Info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Project Role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Power Level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Interest Level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Influence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Expectations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Communication Preference</w:t>
            </w:r>
          </w:p>
        </w:tc>
        <w:tc>
          <w:tcPr>
            <w:tcW w:type="dxa" w:w="936"/>
          </w:tcPr>
          <w:p>
            <w:pPr>
              <w:jc w:val="center"/>
            </w:pPr>
            <w:r>
              <w:rPr>
                <w:b/>
              </w:rPr>
              <w:t>Notes</w:t>
            </w:r>
          </w:p>
        </w:tc>
      </w:tr>
      <w:tr>
        <w:tc>
          <w:tcPr>
            <w:tcW w:type="dxa" w:w="936"/>
          </w:tcPr>
          <w:p>
            <w:r>
              <w:t>Eng. Sara Ali</w:t>
            </w:r>
          </w:p>
        </w:tc>
        <w:tc>
          <w:tcPr>
            <w:tcW w:type="dxa" w:w="936"/>
          </w:tcPr>
          <w:p>
            <w:r>
              <w:t>VP Facilities, Sunrise Technologies</w:t>
            </w:r>
          </w:p>
        </w:tc>
        <w:tc>
          <w:tcPr>
            <w:tcW w:type="dxa" w:w="936"/>
          </w:tcPr>
          <w:p>
            <w:r>
              <w:t>sara.ali@sunrise.com</w:t>
            </w:r>
          </w:p>
        </w:tc>
        <w:tc>
          <w:tcPr>
            <w:tcW w:type="dxa" w:w="936"/>
          </w:tcPr>
          <w:p>
            <w:r>
              <w:t>Project Sponsor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On-time, on-budget delivery</w:t>
            </w:r>
          </w:p>
        </w:tc>
        <w:tc>
          <w:tcPr>
            <w:tcW w:type="dxa" w:w="936"/>
          </w:tcPr>
          <w:p>
            <w:r>
              <w:t>Weekly meetings + Email</w:t>
            </w:r>
          </w:p>
        </w:tc>
        <w:tc>
          <w:tcPr>
            <w:tcW w:type="dxa" w:w="936"/>
          </w:tcPr>
          <w:p>
            <w:r>
              <w:t>Final decision authority</w:t>
            </w:r>
          </w:p>
        </w:tc>
      </w:tr>
      <w:tr>
        <w:tc>
          <w:tcPr>
            <w:tcW w:type="dxa" w:w="936"/>
          </w:tcPr>
          <w:p>
            <w:r>
              <w:t>Ahmed Khalil</w:t>
            </w:r>
          </w:p>
        </w:tc>
        <w:tc>
          <w:tcPr>
            <w:tcW w:type="dxa" w:w="936"/>
          </w:tcPr>
          <w:p>
            <w:r>
              <w:t>Project Manager, Sunrise</w:t>
            </w:r>
          </w:p>
        </w:tc>
        <w:tc>
          <w:tcPr>
            <w:tcW w:type="dxa" w:w="936"/>
          </w:tcPr>
          <w:p>
            <w:r>
              <w:t>ahmed.khalil@sunrise.com</w:t>
            </w:r>
          </w:p>
        </w:tc>
        <w:tc>
          <w:tcPr>
            <w:tcW w:type="dxa" w:w="936"/>
          </w:tcPr>
          <w:p>
            <w:r>
              <w:t>Project Manager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Successful project delivery</w:t>
            </w:r>
          </w:p>
        </w:tc>
        <w:tc>
          <w:tcPr>
            <w:tcW w:type="dxa" w:w="936"/>
          </w:tcPr>
          <w:p>
            <w:r>
              <w:t>Daily coordination</w:t>
            </w:r>
          </w:p>
        </w:tc>
        <w:tc>
          <w:tcPr>
            <w:tcW w:type="dxa" w:w="936"/>
          </w:tcPr>
          <w:p>
            <w:r>
              <w:t>PMP certified, 15+ years exp</w:t>
            </w:r>
          </w:p>
        </w:tc>
      </w:tr>
      <w:tr>
        <w:tc>
          <w:tcPr>
            <w:tcW w:type="dxa" w:w="936"/>
          </w:tcPr>
          <w:p>
            <w:r>
              <w:t>Dr. Mahmoud El-Sayed</w:t>
            </w:r>
          </w:p>
        </w:tc>
        <w:tc>
          <w:tcPr>
            <w:tcW w:type="dxa" w:w="936"/>
          </w:tcPr>
          <w:p>
            <w:r>
              <w:t>PMO Director, Sunrise</w:t>
            </w:r>
          </w:p>
        </w:tc>
        <w:tc>
          <w:tcPr>
            <w:tcW w:type="dxa" w:w="936"/>
          </w:tcPr>
          <w:p>
            <w:r>
              <w:t>mahmoud.elsayed@sunrise.com</w:t>
            </w:r>
          </w:p>
        </w:tc>
        <w:tc>
          <w:tcPr>
            <w:tcW w:type="dxa" w:w="936"/>
          </w:tcPr>
          <w:p>
            <w:r>
              <w:t>PMO Oversight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Compliance with PMO standards</w:t>
            </w:r>
          </w:p>
        </w:tc>
        <w:tc>
          <w:tcPr>
            <w:tcW w:type="dxa" w:w="936"/>
          </w:tcPr>
          <w:p>
            <w:r>
              <w:t>Bi-weekly reports</w:t>
            </w:r>
          </w:p>
        </w:tc>
        <w:tc>
          <w:tcPr>
            <w:tcW w:type="dxa" w:w="936"/>
          </w:tcPr>
          <w:p>
            <w:r>
              <w:t>Portfolio oversight role</w:t>
            </w:r>
          </w:p>
        </w:tc>
      </w:tr>
      <w:tr>
        <w:tc>
          <w:tcPr>
            <w:tcW w:type="dxa" w:w="936"/>
          </w:tcPr>
          <w:p>
            <w:r>
              <w:t>Eng. Tarek Hassan</w:t>
            </w:r>
          </w:p>
        </w:tc>
        <w:tc>
          <w:tcPr>
            <w:tcW w:type="dxa" w:w="936"/>
          </w:tcPr>
          <w:p>
            <w:r>
              <w:t>Construction Manager, EBC</w:t>
            </w:r>
          </w:p>
        </w:tc>
        <w:tc>
          <w:tcPr>
            <w:tcW w:type="dxa" w:w="936"/>
          </w:tcPr>
          <w:p>
            <w:r>
              <w:t>tarek.hassan@ebc-const.com</w:t>
            </w:r>
          </w:p>
        </w:tc>
        <w:tc>
          <w:tcPr>
            <w:tcW w:type="dxa" w:w="936"/>
          </w:tcPr>
          <w:p>
            <w:r>
              <w:t>Main Contractor Lead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Profitable execution</w:t>
            </w:r>
          </w:p>
        </w:tc>
        <w:tc>
          <w:tcPr>
            <w:tcW w:type="dxa" w:w="936"/>
          </w:tcPr>
          <w:p>
            <w:r>
              <w:t>Daily meetings</w:t>
            </w:r>
          </w:p>
        </w:tc>
        <w:tc>
          <w:tcPr>
            <w:tcW w:type="dxa" w:w="936"/>
          </w:tcPr>
          <w:p>
            <w:r>
              <w:t>20+ years construction exp</w:t>
            </w:r>
          </w:p>
        </w:tc>
      </w:tr>
      <w:tr>
        <w:tc>
          <w:tcPr>
            <w:tcW w:type="dxa" w:w="936"/>
          </w:tcPr>
          <w:p>
            <w:r>
              <w:t>Arch. Dina Farouk</w:t>
            </w:r>
          </w:p>
        </w:tc>
        <w:tc>
          <w:tcPr>
            <w:tcW w:type="dxa" w:w="936"/>
          </w:tcPr>
          <w:p>
            <w:r>
              <w:t>Lead Architect, EBC</w:t>
            </w:r>
          </w:p>
        </w:tc>
        <w:tc>
          <w:tcPr>
            <w:tcW w:type="dxa" w:w="936"/>
          </w:tcPr>
          <w:p>
            <w:r>
              <w:t>dina.farouk@ebc-const.com</w:t>
            </w:r>
          </w:p>
        </w:tc>
        <w:tc>
          <w:tcPr>
            <w:tcW w:type="dxa" w:w="936"/>
          </w:tcPr>
          <w:p>
            <w:r>
              <w:t>Design Coordinator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Design integrity maintained</w:t>
            </w:r>
          </w:p>
        </w:tc>
        <w:tc>
          <w:tcPr>
            <w:tcW w:type="dxa" w:w="936"/>
          </w:tcPr>
          <w:p>
            <w:r>
              <w:t>Weekly design reviews</w:t>
            </w:r>
          </w:p>
        </w:tc>
        <w:tc>
          <w:tcPr>
            <w:tcW w:type="dxa" w:w="936"/>
          </w:tcPr>
          <w:p>
            <w:r>
              <w:t>Award-winning architect</w:t>
            </w:r>
          </w:p>
        </w:tc>
      </w:tr>
      <w:tr>
        <w:tc>
          <w:tcPr>
            <w:tcW w:type="dxa" w:w="936"/>
          </w:tcPr>
          <w:p>
            <w:r>
              <w:t>Eng. Omar Mostafa</w:t>
            </w:r>
          </w:p>
        </w:tc>
        <w:tc>
          <w:tcPr>
            <w:tcW w:type="dxa" w:w="936"/>
          </w:tcPr>
          <w:p>
            <w:r>
              <w:t>MEP Manager, MEPro Ltd</w:t>
            </w:r>
          </w:p>
        </w:tc>
        <w:tc>
          <w:tcPr>
            <w:tcW w:type="dxa" w:w="936"/>
          </w:tcPr>
          <w:p>
            <w:r>
              <w:t>omar.mostafa@mepro.com</w:t>
            </w:r>
          </w:p>
        </w:tc>
        <w:tc>
          <w:tcPr>
            <w:tcW w:type="dxa" w:w="936"/>
          </w:tcPr>
          <w:p>
            <w:r>
              <w:t>MEP Contractor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Timely MEP installation</w:t>
            </w:r>
          </w:p>
        </w:tc>
        <w:tc>
          <w:tcPr>
            <w:tcW w:type="dxa" w:w="936"/>
          </w:tcPr>
          <w:p>
            <w:r>
              <w:t>Bi-weekly coordination</w:t>
            </w:r>
          </w:p>
        </w:tc>
        <w:tc>
          <w:tcPr>
            <w:tcW w:type="dxa" w:w="936"/>
          </w:tcPr>
          <w:p>
            <w:r>
              <w:t>MEP specialist contractor</w:t>
            </w:r>
          </w:p>
        </w:tc>
      </w:tr>
      <w:tr>
        <w:tc>
          <w:tcPr>
            <w:tcW w:type="dxa" w:w="936"/>
          </w:tcPr>
          <w:p>
            <w:r>
              <w:t>Insp. Karim Abdel-Rahman</w:t>
            </w:r>
          </w:p>
        </w:tc>
        <w:tc>
          <w:tcPr>
            <w:tcW w:type="dxa" w:w="936"/>
          </w:tcPr>
          <w:p>
            <w:r>
              <w:t>Cairo Municipality</w:t>
            </w:r>
          </w:p>
        </w:tc>
        <w:tc>
          <w:tcPr>
            <w:tcW w:type="dxa" w:w="936"/>
          </w:tcPr>
          <w:p>
            <w:r>
              <w:t>karim.abdel@cairo.gov.eg</w:t>
            </w:r>
          </w:p>
        </w:tc>
        <w:tc>
          <w:tcPr>
            <w:tcW w:type="dxa" w:w="936"/>
          </w:tcPr>
          <w:p>
            <w:r>
              <w:t>Building Inspector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Code compliance</w:t>
            </w:r>
          </w:p>
        </w:tc>
        <w:tc>
          <w:tcPr>
            <w:tcW w:type="dxa" w:w="936"/>
          </w:tcPr>
          <w:p>
            <w:r>
              <w:t>Inspection schedules</w:t>
            </w:r>
          </w:p>
        </w:tc>
        <w:tc>
          <w:tcPr>
            <w:tcW w:type="dxa" w:w="936"/>
          </w:tcPr>
          <w:p>
            <w:r>
              <w:t>Final approval authority</w:t>
            </w:r>
          </w:p>
        </w:tc>
      </w:tr>
      <w:tr>
        <w:tc>
          <w:tcPr>
            <w:tcW w:type="dxa" w:w="936"/>
          </w:tcPr>
          <w:p>
            <w:r>
              <w:t>Ms. Noha Ibrahim</w:t>
            </w:r>
          </w:p>
        </w:tc>
        <w:tc>
          <w:tcPr>
            <w:tcW w:type="dxa" w:w="936"/>
          </w:tcPr>
          <w:p>
            <w:r>
              <w:t>Safety Manager, EBC</w:t>
            </w:r>
          </w:p>
        </w:tc>
        <w:tc>
          <w:tcPr>
            <w:tcW w:type="dxa" w:w="936"/>
          </w:tcPr>
          <w:p>
            <w:r>
              <w:t>noha.ibrahim@ebc-const.com</w:t>
            </w:r>
          </w:p>
        </w:tc>
        <w:tc>
          <w:tcPr>
            <w:tcW w:type="dxa" w:w="936"/>
          </w:tcPr>
          <w:p>
            <w:r>
              <w:t>Health &amp; Safety Lead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Zero incidents</w:t>
            </w:r>
          </w:p>
        </w:tc>
        <w:tc>
          <w:tcPr>
            <w:tcW w:type="dxa" w:w="936"/>
          </w:tcPr>
          <w:p>
            <w:r>
              <w:t>Weekly safety reports</w:t>
            </w:r>
          </w:p>
        </w:tc>
        <w:tc>
          <w:tcPr>
            <w:tcW w:type="dxa" w:w="936"/>
          </w:tcPr>
          <w:p>
            <w:r>
              <w:t>Certified safety professional</w:t>
            </w:r>
          </w:p>
        </w:tc>
      </w:tr>
      <w:tr>
        <w:tc>
          <w:tcPr>
            <w:tcW w:type="dxa" w:w="936"/>
          </w:tcPr>
          <w:p>
            <w:r>
              <w:t>Mr. Youssef Nabil</w:t>
            </w:r>
          </w:p>
        </w:tc>
        <w:tc>
          <w:tcPr>
            <w:tcW w:type="dxa" w:w="936"/>
          </w:tcPr>
          <w:p>
            <w:r>
              <w:t>Quality Manager, Sunrise</w:t>
            </w:r>
          </w:p>
        </w:tc>
        <w:tc>
          <w:tcPr>
            <w:tcW w:type="dxa" w:w="936"/>
          </w:tcPr>
          <w:p>
            <w:r>
              <w:t>youssef.nabil@sunrise.com</w:t>
            </w:r>
          </w:p>
        </w:tc>
        <w:tc>
          <w:tcPr>
            <w:tcW w:type="dxa" w:w="936"/>
          </w:tcPr>
          <w:p>
            <w:r>
              <w:t>Quality Assurance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Quality standards met</w:t>
            </w:r>
          </w:p>
        </w:tc>
        <w:tc>
          <w:tcPr>
            <w:tcW w:type="dxa" w:w="936"/>
          </w:tcPr>
          <w:p>
            <w:r>
              <w:t>Quality audits</w:t>
            </w:r>
          </w:p>
        </w:tc>
        <w:tc>
          <w:tcPr>
            <w:tcW w:type="dxa" w:w="936"/>
          </w:tcPr>
          <w:p>
            <w:r>
              <w:t>ISO certified QA manager</w:t>
            </w:r>
          </w:p>
        </w:tc>
      </w:tr>
      <w:tr>
        <w:tc>
          <w:tcPr>
            <w:tcW w:type="dxa" w:w="936"/>
          </w:tcPr>
          <w:p>
            <w:r>
              <w:t>Ms. Mona El-Sharif</w:t>
            </w:r>
          </w:p>
        </w:tc>
        <w:tc>
          <w:tcPr>
            <w:tcW w:type="dxa" w:w="936"/>
          </w:tcPr>
          <w:p>
            <w:r>
              <w:t>Finance Manager, Sunrise</w:t>
            </w:r>
          </w:p>
        </w:tc>
        <w:tc>
          <w:tcPr>
            <w:tcW w:type="dxa" w:w="936"/>
          </w:tcPr>
          <w:p>
            <w:r>
              <w:t>mona.elsharif@sunrise.com</w:t>
            </w:r>
          </w:p>
        </w:tc>
        <w:tc>
          <w:tcPr>
            <w:tcW w:type="dxa" w:w="936"/>
          </w:tcPr>
          <w:p>
            <w:r>
              <w:t>Financial Oversight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Budget compliance</w:t>
            </w:r>
          </w:p>
        </w:tc>
        <w:tc>
          <w:tcPr>
            <w:tcW w:type="dxa" w:w="936"/>
          </w:tcPr>
          <w:p>
            <w:r>
              <w:t>Monthly financial reports</w:t>
            </w:r>
          </w:p>
        </w:tc>
        <w:tc>
          <w:tcPr>
            <w:tcW w:type="dxa" w:w="936"/>
          </w:tcPr>
          <w:p>
            <w:r>
              <w:t>Budget approval authority</w:t>
            </w:r>
          </w:p>
        </w:tc>
      </w:tr>
      <w:tr>
        <w:tc>
          <w:tcPr>
            <w:tcW w:type="dxa" w:w="936"/>
          </w:tcPr>
          <w:p>
            <w:r>
              <w:t>Eng. Hossam Reda</w:t>
            </w:r>
          </w:p>
        </w:tc>
        <w:tc>
          <w:tcPr>
            <w:tcW w:type="dxa" w:w="936"/>
          </w:tcPr>
          <w:p>
            <w:r>
              <w:t>Site Engineer, EBC</w:t>
            </w:r>
          </w:p>
        </w:tc>
        <w:tc>
          <w:tcPr>
            <w:tcW w:type="dxa" w:w="936"/>
          </w:tcPr>
          <w:p>
            <w:r>
              <w:t>hossam.reda@ebc-const.com</w:t>
            </w:r>
          </w:p>
        </w:tc>
        <w:tc>
          <w:tcPr>
            <w:tcW w:type="dxa" w:w="936"/>
          </w:tcPr>
          <w:p>
            <w:r>
              <w:t>Site Operations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Smooth site operations</w:t>
            </w:r>
          </w:p>
        </w:tc>
        <w:tc>
          <w:tcPr>
            <w:tcW w:type="dxa" w:w="936"/>
          </w:tcPr>
          <w:p>
            <w:r>
              <w:t>Daily site reports</w:t>
            </w:r>
          </w:p>
        </w:tc>
        <w:tc>
          <w:tcPr>
            <w:tcW w:type="dxa" w:w="936"/>
          </w:tcPr>
          <w:p>
            <w:r>
              <w:t>On-site coordination</w:t>
            </w:r>
          </w:p>
        </w:tc>
      </w:tr>
      <w:tr>
        <w:tc>
          <w:tcPr>
            <w:tcW w:type="dxa" w:w="936"/>
          </w:tcPr>
          <w:p>
            <w:r>
              <w:t>Ms. Aya Mahmoud</w:t>
            </w:r>
          </w:p>
        </w:tc>
        <w:tc>
          <w:tcPr>
            <w:tcW w:type="dxa" w:w="936"/>
          </w:tcPr>
          <w:p>
            <w:r>
              <w:t>HR Director, Sunrise</w:t>
            </w:r>
          </w:p>
        </w:tc>
        <w:tc>
          <w:tcPr>
            <w:tcW w:type="dxa" w:w="936"/>
          </w:tcPr>
          <w:p>
            <w:r>
              <w:t>aya.mahmoud@sunrise.com</w:t>
            </w:r>
          </w:p>
        </w:tc>
        <w:tc>
          <w:tcPr>
            <w:tcW w:type="dxa" w:w="936"/>
          </w:tcPr>
          <w:p>
            <w:r>
              <w:t>Employee Representative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High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Minimal disruption to staff</w:t>
            </w:r>
          </w:p>
        </w:tc>
        <w:tc>
          <w:tcPr>
            <w:tcW w:type="dxa" w:w="936"/>
          </w:tcPr>
          <w:p>
            <w:r>
              <w:t>Monthly updates</w:t>
            </w:r>
          </w:p>
        </w:tc>
        <w:tc>
          <w:tcPr>
            <w:tcW w:type="dxa" w:w="936"/>
          </w:tcPr>
          <w:p>
            <w:r>
              <w:t>Represents 500+ employees</w:t>
            </w:r>
          </w:p>
        </w:tc>
      </w:tr>
      <w:tr>
        <w:tc>
          <w:tcPr>
            <w:tcW w:type="dxa" w:w="936"/>
          </w:tcPr>
          <w:p>
            <w:r>
              <w:t>Mr. Ali Farid</w:t>
            </w:r>
          </w:p>
        </w:tc>
        <w:tc>
          <w:tcPr>
            <w:tcW w:type="dxa" w:w="936"/>
          </w:tcPr>
          <w:p>
            <w:r>
              <w:t>Community Representative</w:t>
            </w:r>
          </w:p>
        </w:tc>
        <w:tc>
          <w:tcPr>
            <w:tcW w:type="dxa" w:w="936"/>
          </w:tcPr>
          <w:p>
            <w:r>
              <w:t>ali.farid@community.org</w:t>
            </w:r>
          </w:p>
        </w:tc>
        <w:tc>
          <w:tcPr>
            <w:tcW w:type="dxa" w:w="936"/>
          </w:tcPr>
          <w:p>
            <w:r>
              <w:t>Local Community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Minimal community impact</w:t>
            </w:r>
          </w:p>
        </w:tc>
        <w:tc>
          <w:tcPr>
            <w:tcW w:type="dxa" w:w="936"/>
          </w:tcPr>
          <w:p>
            <w:r>
              <w:t>Quarterly meetings</w:t>
            </w:r>
          </w:p>
        </w:tc>
        <w:tc>
          <w:tcPr>
            <w:tcW w:type="dxa" w:w="936"/>
          </w:tcPr>
          <w:p>
            <w:r>
              <w:t>Neighborhood liaison</w:t>
            </w:r>
          </w:p>
        </w:tc>
      </w:tr>
      <w:tr>
        <w:tc>
          <w:tcPr>
            <w:tcW w:type="dxa" w:w="936"/>
          </w:tcPr>
          <w:p>
            <w:r>
              <w:t>Dr. Laila Hosny</w:t>
            </w:r>
          </w:p>
        </w:tc>
        <w:tc>
          <w:tcPr>
            <w:tcW w:type="dxa" w:w="936"/>
          </w:tcPr>
          <w:p>
            <w:r>
              <w:t>Environmental Consultant</w:t>
            </w:r>
          </w:p>
        </w:tc>
        <w:tc>
          <w:tcPr>
            <w:tcW w:type="dxa" w:w="936"/>
          </w:tcPr>
          <w:p>
            <w:r>
              <w:t>laila.hosny@enviro-consult.com</w:t>
            </w:r>
          </w:p>
        </w:tc>
        <w:tc>
          <w:tcPr>
            <w:tcW w:type="dxa" w:w="936"/>
          </w:tcPr>
          <w:p>
            <w:r>
              <w:t>Environmental Compliance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Environmental standards</w:t>
            </w:r>
          </w:p>
        </w:tc>
        <w:tc>
          <w:tcPr>
            <w:tcW w:type="dxa" w:w="936"/>
          </w:tcPr>
          <w:p>
            <w:r>
              <w:t>Monthly reports</w:t>
            </w:r>
          </w:p>
        </w:tc>
        <w:tc>
          <w:tcPr>
            <w:tcW w:type="dxa" w:w="936"/>
          </w:tcPr>
          <w:p>
            <w:r>
              <w:t>LEED consultant</w:t>
            </w:r>
          </w:p>
        </w:tc>
      </w:tr>
      <w:tr>
        <w:tc>
          <w:tcPr>
            <w:tcW w:type="dxa" w:w="936"/>
          </w:tcPr>
          <w:p>
            <w:r>
              <w:t>Mr. Khaled Zaki</w:t>
            </w:r>
          </w:p>
        </w:tc>
        <w:tc>
          <w:tcPr>
            <w:tcW w:type="dxa" w:w="936"/>
          </w:tcPr>
          <w:p>
            <w:r>
              <w:t>Security Manager, Sunrise</w:t>
            </w:r>
          </w:p>
        </w:tc>
        <w:tc>
          <w:tcPr>
            <w:tcW w:type="dxa" w:w="936"/>
          </w:tcPr>
          <w:p>
            <w:r>
              <w:t>khaled.zaki@sunrise.com</w:t>
            </w:r>
          </w:p>
        </w:tc>
        <w:tc>
          <w:tcPr>
            <w:tcW w:type="dxa" w:w="936"/>
          </w:tcPr>
          <w:p>
            <w:r>
              <w:t>Site Security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Medium</w:t>
            </w:r>
          </w:p>
        </w:tc>
        <w:tc>
          <w:tcPr>
            <w:tcW w:type="dxa" w:w="936"/>
          </w:tcPr>
          <w:p>
            <w:r>
              <w:t>Low</w:t>
            </w:r>
          </w:p>
        </w:tc>
        <w:tc>
          <w:tcPr>
            <w:tcW w:type="dxa" w:w="936"/>
          </w:tcPr>
          <w:p>
            <w:r>
              <w:t>Secure construction site</w:t>
            </w:r>
          </w:p>
        </w:tc>
        <w:tc>
          <w:tcPr>
            <w:tcW w:type="dxa" w:w="936"/>
          </w:tcPr>
          <w:p>
            <w:r>
              <w:t>Weekly reports</w:t>
            </w:r>
          </w:p>
        </w:tc>
        <w:tc>
          <w:tcPr>
            <w:tcW w:type="dxa" w:w="936"/>
          </w:tcPr>
          <w:p>
            <w:r>
              <w:t>24/7 security oversight</w:t>
            </w:r>
          </w:p>
        </w:tc>
      </w:tr>
    </w:tbl>
    <w:p/>
    <w:p>
      <w:pPr>
        <w:pStyle w:val="Heading1"/>
      </w:pPr>
      <w:r>
        <w:t>Stakeholder Classification Summary</w:t>
      </w:r>
    </w:p>
    <w:p>
      <w:r>
        <w:t>Total Stakeholders Identified: 15</w:t>
      </w:r>
    </w:p>
    <w:p>
      <w:r>
        <w:t>High Power Stakeholders: 4 (27%)</w:t>
      </w:r>
    </w:p>
    <w:p>
      <w:r>
        <w:t>High Interest Stakeholders: 10 (67%)</w:t>
      </w:r>
    </w:p>
    <w:p>
      <w:r>
        <w:t>Critical Stakeholders (High Power &amp; Interest): 4</w:t>
      </w:r>
    </w:p>
    <w:p>
      <w:pPr>
        <w:pStyle w:val="Heading1"/>
      </w:pPr>
      <w:r>
        <w:t>Key Stakeholder Groups</w:t>
      </w:r>
    </w:p>
    <w:p>
      <w:r>
        <w:t>1. Internal Leadership: Sponsor, PM, PMO Director</w:t>
      </w:r>
    </w:p>
    <w:p>
      <w:r>
        <w:t>2. Construction Team: Main contractor, MEP contractor, architects</w:t>
      </w:r>
    </w:p>
    <w:p>
      <w:r>
        <w:t>3. Regulatory Bodies: Cairo Municipality, Environmental Authority</w:t>
      </w:r>
    </w:p>
    <w:p>
      <w:r>
        <w:t>4. Support Functions: Quality, Safety, Finance, HR</w:t>
      </w:r>
    </w:p>
    <w:p>
      <w:r>
        <w:t>5. External Parties: Community representatives, consultants</w:t>
      </w:r>
    </w:p>
    <w:p>
      <w:pPr>
        <w:pStyle w:val="Heading1"/>
      </w:pPr>
      <w:r>
        <w:t>Engagement Priorities</w:t>
      </w:r>
    </w:p>
    <w:p>
      <w:r>
        <w:t>Tier 1 (Daily Engagement): Project Manager, Construction Manager, Site Engineer</w:t>
      </w:r>
    </w:p>
    <w:p>
      <w:r>
        <w:t>Tier 2 (Weekly Engagement): Project Sponsor, Architects, Safety Manager</w:t>
      </w:r>
    </w:p>
    <w:p>
      <w:r>
        <w:t>Tier 3 (Bi-weekly/Monthly): PMO, MEP Contractor, Inspectors, Quality Manager</w:t>
      </w:r>
    </w:p>
    <w:p>
      <w:r>
        <w:t>Tier 4 (Quarterly): Community Representatives, Support Functions</w:t>
      </w:r>
    </w:p>
    <w:p>
      <w:pPr>
        <w:pStyle w:val="Heading1"/>
      </w:pPr>
      <w:r>
        <w:t>Register Maintenance</w:t>
      </w:r>
    </w:p>
    <w:p>
      <w:r>
        <w:t>• Initial creation: August 12, 2025</w:t>
      </w:r>
    </w:p>
    <w:p>
      <w:r>
        <w:t>• Review frequency: Monthly during construction, Quarterly during design</w:t>
      </w:r>
    </w:p>
    <w:p>
      <w:r>
        <w:t>• Last updated: August 12, 2025</w:t>
      </w:r>
    </w:p>
    <w:p>
      <w:r>
        <w:t>• Next review: September 15, 2025</w:t>
      </w:r>
    </w:p>
    <w:p>
      <w:r>
        <w:t>• Maintained by: Ahmed Khalil, Project Manager</w:t>
      </w:r>
    </w:p>
    <w:p>
      <w:r>
        <w:t>• Approval required for changes: Project Sponsor (new stakeholders with High power)</w:t>
      </w:r>
    </w:p>
    <w:p/>
    <w:p>
      <w:pPr>
        <w:jc w:val="center"/>
      </w:pPr>
      <w:r>
        <w:rPr>
          <w:i/>
          <w:sz w:val="18"/>
        </w:rPr>
        <w:t>Sunrise Corporate Office Building Construction - Comprehensive Stakeholder Register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